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735" w:rsidRPr="002B143E" w:rsidRDefault="004D1D46" w:rsidP="003D448F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 w:rsidRPr="002B143E">
        <w:rPr>
          <w:rFonts w:ascii="Arial" w:eastAsia="Times New Roman" w:hAnsi="Arial" w:cs="Arial"/>
          <w:color w:val="000000"/>
          <w:szCs w:val="24"/>
          <w:lang w:eastAsia="ru-RU"/>
        </w:rPr>
        <w:t xml:space="preserve">Приложение  </w:t>
      </w:r>
      <w:r w:rsidR="005A40B6">
        <w:rPr>
          <w:rFonts w:ascii="Arial" w:eastAsia="Times New Roman" w:hAnsi="Arial" w:cs="Arial"/>
          <w:color w:val="000000"/>
          <w:szCs w:val="24"/>
          <w:lang w:eastAsia="ru-RU"/>
        </w:rPr>
        <w:t>3</w:t>
      </w:r>
      <w:r w:rsidRPr="002B143E">
        <w:rPr>
          <w:rFonts w:ascii="Arial" w:eastAsia="Times New Roman" w:hAnsi="Arial" w:cs="Arial"/>
          <w:color w:val="000000"/>
          <w:szCs w:val="24"/>
          <w:lang w:eastAsia="ru-RU"/>
        </w:rPr>
        <w:br/>
      </w:r>
      <w:r w:rsidR="003D448F" w:rsidRPr="002B143E">
        <w:rPr>
          <w:rFonts w:ascii="Arial" w:eastAsia="Times New Roman" w:hAnsi="Arial" w:cs="Arial"/>
          <w:color w:val="000000"/>
          <w:szCs w:val="24"/>
          <w:lang w:eastAsia="ru-RU"/>
        </w:rPr>
        <w:t>к  решению Думы</w:t>
      </w:r>
      <w:r w:rsidR="00374735" w:rsidRPr="002B143E">
        <w:rPr>
          <w:rFonts w:ascii="Arial" w:eastAsia="Times New Roman" w:hAnsi="Arial" w:cs="Arial"/>
          <w:color w:val="000000"/>
          <w:szCs w:val="24"/>
          <w:lang w:eastAsia="ru-RU"/>
        </w:rPr>
        <w:t xml:space="preserve"> П</w:t>
      </w:r>
      <w:r w:rsidR="003D448F" w:rsidRPr="002B143E">
        <w:rPr>
          <w:rFonts w:ascii="Arial" w:eastAsia="Times New Roman" w:hAnsi="Arial" w:cs="Arial"/>
          <w:color w:val="000000"/>
          <w:szCs w:val="24"/>
          <w:lang w:eastAsia="ru-RU"/>
        </w:rPr>
        <w:t xml:space="preserve">арфеньевского  </w:t>
      </w:r>
    </w:p>
    <w:p w:rsidR="003D448F" w:rsidRPr="002B143E" w:rsidRDefault="003D448F" w:rsidP="003D448F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 w:rsidRPr="002B143E">
        <w:rPr>
          <w:rFonts w:ascii="Arial" w:eastAsia="Times New Roman" w:hAnsi="Arial" w:cs="Arial"/>
          <w:color w:val="000000"/>
          <w:szCs w:val="24"/>
          <w:lang w:eastAsia="ru-RU"/>
        </w:rPr>
        <w:t xml:space="preserve">муниципального </w:t>
      </w:r>
      <w:r w:rsidR="00374735" w:rsidRPr="002B143E">
        <w:rPr>
          <w:rFonts w:ascii="Arial" w:eastAsia="Times New Roman" w:hAnsi="Arial" w:cs="Arial"/>
          <w:color w:val="000000"/>
          <w:szCs w:val="24"/>
          <w:lang w:eastAsia="ru-RU"/>
        </w:rPr>
        <w:t>о</w:t>
      </w:r>
      <w:r w:rsidRPr="002B143E">
        <w:rPr>
          <w:rFonts w:ascii="Arial" w:eastAsia="Times New Roman" w:hAnsi="Arial" w:cs="Arial"/>
          <w:color w:val="000000"/>
          <w:szCs w:val="24"/>
          <w:lang w:eastAsia="ru-RU"/>
        </w:rPr>
        <w:t>круга</w:t>
      </w:r>
      <w:r w:rsidR="00374735" w:rsidRPr="002B143E">
        <w:rPr>
          <w:rFonts w:ascii="Arial" w:eastAsia="Times New Roman" w:hAnsi="Arial" w:cs="Arial"/>
          <w:color w:val="000000"/>
          <w:szCs w:val="24"/>
          <w:lang w:eastAsia="ru-RU"/>
        </w:rPr>
        <w:t xml:space="preserve"> </w:t>
      </w:r>
      <w:r w:rsidRPr="002B143E">
        <w:rPr>
          <w:rFonts w:ascii="Arial" w:eastAsia="Times New Roman" w:hAnsi="Arial" w:cs="Arial"/>
          <w:color w:val="000000"/>
          <w:szCs w:val="24"/>
          <w:lang w:eastAsia="ru-RU"/>
        </w:rPr>
        <w:t xml:space="preserve">Костромской области </w:t>
      </w:r>
    </w:p>
    <w:p w:rsidR="003D448F" w:rsidRPr="002B143E" w:rsidRDefault="003D448F" w:rsidP="003D448F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 w:rsidRPr="002B143E">
        <w:rPr>
          <w:rFonts w:ascii="Arial" w:eastAsia="Times New Roman" w:hAnsi="Arial" w:cs="Arial"/>
          <w:color w:val="000000"/>
          <w:szCs w:val="24"/>
          <w:lang w:eastAsia="ru-RU"/>
        </w:rPr>
        <w:t xml:space="preserve">от  </w:t>
      </w:r>
      <w:r w:rsidR="007B5789">
        <w:rPr>
          <w:rFonts w:ascii="Arial" w:eastAsia="Times New Roman" w:hAnsi="Arial" w:cs="Arial"/>
          <w:color w:val="000000"/>
          <w:szCs w:val="24"/>
          <w:lang w:eastAsia="ru-RU"/>
        </w:rPr>
        <w:t>24</w:t>
      </w:r>
      <w:r w:rsidR="00160398" w:rsidRPr="002B143E">
        <w:rPr>
          <w:rFonts w:ascii="Arial" w:eastAsia="Times New Roman" w:hAnsi="Arial" w:cs="Arial"/>
          <w:color w:val="000000"/>
          <w:szCs w:val="24"/>
          <w:lang w:eastAsia="ru-RU"/>
        </w:rPr>
        <w:t xml:space="preserve"> </w:t>
      </w:r>
      <w:r w:rsidR="007B5789">
        <w:rPr>
          <w:rFonts w:ascii="Arial" w:eastAsia="Times New Roman" w:hAnsi="Arial" w:cs="Arial"/>
          <w:color w:val="000000"/>
          <w:szCs w:val="24"/>
          <w:lang w:eastAsia="ru-RU"/>
        </w:rPr>
        <w:t>ноября</w:t>
      </w:r>
      <w:r w:rsidR="0071478F" w:rsidRPr="002B143E">
        <w:rPr>
          <w:rFonts w:ascii="Arial" w:eastAsia="Times New Roman" w:hAnsi="Arial" w:cs="Arial"/>
          <w:color w:val="000000"/>
          <w:szCs w:val="24"/>
          <w:lang w:eastAsia="ru-RU"/>
        </w:rPr>
        <w:t xml:space="preserve">  2022</w:t>
      </w:r>
      <w:r w:rsidRPr="002B143E">
        <w:rPr>
          <w:rFonts w:ascii="Arial" w:eastAsia="Times New Roman" w:hAnsi="Arial" w:cs="Arial"/>
          <w:color w:val="000000"/>
          <w:szCs w:val="24"/>
          <w:lang w:eastAsia="ru-RU"/>
        </w:rPr>
        <w:t xml:space="preserve"> г. № </w:t>
      </w:r>
      <w:r w:rsidR="005E6A57">
        <w:rPr>
          <w:rFonts w:ascii="Arial" w:eastAsia="Times New Roman" w:hAnsi="Arial" w:cs="Arial"/>
          <w:color w:val="000000"/>
          <w:szCs w:val="24"/>
          <w:lang w:eastAsia="ru-RU"/>
        </w:rPr>
        <w:t>1</w:t>
      </w:r>
      <w:r w:rsidR="007B5789">
        <w:rPr>
          <w:rFonts w:ascii="Arial" w:eastAsia="Times New Roman" w:hAnsi="Arial" w:cs="Arial"/>
          <w:color w:val="000000"/>
          <w:szCs w:val="24"/>
          <w:lang w:eastAsia="ru-RU"/>
        </w:rPr>
        <w:t>97</w:t>
      </w:r>
      <w:r w:rsidR="0073304E" w:rsidRPr="002B143E">
        <w:rPr>
          <w:rFonts w:ascii="Arial" w:eastAsia="Times New Roman" w:hAnsi="Arial" w:cs="Arial"/>
          <w:color w:val="000000"/>
          <w:szCs w:val="24"/>
          <w:lang w:eastAsia="ru-RU"/>
        </w:rPr>
        <w:t>-1</w:t>
      </w:r>
    </w:p>
    <w:p w:rsidR="00374735" w:rsidRPr="002B143E" w:rsidRDefault="00374735" w:rsidP="00374735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 w:rsidRPr="002B143E">
        <w:rPr>
          <w:rFonts w:ascii="Arial" w:eastAsia="Times New Roman" w:hAnsi="Arial" w:cs="Arial"/>
          <w:color w:val="000000"/>
          <w:szCs w:val="24"/>
          <w:lang w:eastAsia="ru-RU"/>
        </w:rPr>
        <w:t xml:space="preserve">«О внесении изменений в решение </w:t>
      </w:r>
    </w:p>
    <w:p w:rsidR="00374735" w:rsidRPr="002B143E" w:rsidRDefault="00374735" w:rsidP="00374735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 w:rsidRPr="002B143E">
        <w:rPr>
          <w:rFonts w:ascii="Arial" w:eastAsia="Times New Roman" w:hAnsi="Arial" w:cs="Arial"/>
          <w:color w:val="000000"/>
          <w:szCs w:val="24"/>
          <w:lang w:eastAsia="ru-RU"/>
        </w:rPr>
        <w:t xml:space="preserve">Думы Парфеньевского </w:t>
      </w:r>
      <w:proofErr w:type="gramStart"/>
      <w:r w:rsidRPr="002B143E">
        <w:rPr>
          <w:rFonts w:ascii="Arial" w:eastAsia="Times New Roman" w:hAnsi="Arial" w:cs="Arial"/>
          <w:color w:val="000000"/>
          <w:szCs w:val="24"/>
          <w:lang w:eastAsia="ru-RU"/>
        </w:rPr>
        <w:t>муниципального</w:t>
      </w:r>
      <w:proofErr w:type="gramEnd"/>
      <w:r w:rsidRPr="002B143E">
        <w:rPr>
          <w:rFonts w:ascii="Arial" w:eastAsia="Times New Roman" w:hAnsi="Arial" w:cs="Arial"/>
          <w:color w:val="000000"/>
          <w:szCs w:val="24"/>
          <w:lang w:eastAsia="ru-RU"/>
        </w:rPr>
        <w:t xml:space="preserve"> </w:t>
      </w:r>
    </w:p>
    <w:p w:rsidR="00374735" w:rsidRPr="002B143E" w:rsidRDefault="00374735" w:rsidP="00374735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 w:rsidRPr="002B143E">
        <w:rPr>
          <w:rFonts w:ascii="Arial" w:eastAsia="Times New Roman" w:hAnsi="Arial" w:cs="Arial"/>
          <w:color w:val="000000"/>
          <w:szCs w:val="24"/>
          <w:lang w:eastAsia="ru-RU"/>
        </w:rPr>
        <w:t xml:space="preserve">округа от 24.12.2021 г.№ 74-1 </w:t>
      </w:r>
    </w:p>
    <w:p w:rsidR="00374735" w:rsidRPr="002B143E" w:rsidRDefault="00374735" w:rsidP="00374735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 w:rsidRPr="002B143E">
        <w:rPr>
          <w:rFonts w:ascii="Arial" w:eastAsia="Times New Roman" w:hAnsi="Arial" w:cs="Arial"/>
          <w:color w:val="000000"/>
          <w:szCs w:val="24"/>
          <w:lang w:eastAsia="ru-RU"/>
        </w:rPr>
        <w:t xml:space="preserve">«О бюджете Парфеньевского </w:t>
      </w:r>
    </w:p>
    <w:p w:rsidR="00374735" w:rsidRPr="002B143E" w:rsidRDefault="00374735" w:rsidP="00374735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24"/>
          <w:lang w:eastAsia="ru-RU"/>
        </w:rPr>
      </w:pPr>
      <w:r w:rsidRPr="002B143E">
        <w:rPr>
          <w:rFonts w:ascii="Arial" w:eastAsia="Times New Roman" w:hAnsi="Arial" w:cs="Arial"/>
          <w:color w:val="000000"/>
          <w:szCs w:val="24"/>
          <w:lang w:eastAsia="ru-RU"/>
        </w:rPr>
        <w:t xml:space="preserve">муниципального округа на 2022 год </w:t>
      </w:r>
    </w:p>
    <w:p w:rsidR="00374735" w:rsidRPr="002B143E" w:rsidRDefault="00374735" w:rsidP="00374735">
      <w:pPr>
        <w:spacing w:after="0" w:line="240" w:lineRule="auto"/>
        <w:jc w:val="right"/>
        <w:rPr>
          <w:rFonts w:ascii="Arial" w:hAnsi="Arial" w:cs="Arial"/>
        </w:rPr>
      </w:pPr>
      <w:r w:rsidRPr="002B143E">
        <w:rPr>
          <w:rFonts w:ascii="Arial" w:eastAsia="Times New Roman" w:hAnsi="Arial" w:cs="Arial"/>
          <w:color w:val="000000"/>
          <w:szCs w:val="24"/>
          <w:lang w:eastAsia="ru-RU"/>
        </w:rPr>
        <w:t xml:space="preserve">и на плановый период 2023 и 2024 годов»  </w:t>
      </w:r>
    </w:p>
    <w:p w:rsidR="004D1D46" w:rsidRPr="002B143E" w:rsidRDefault="004D1D46" w:rsidP="003D448F">
      <w:pPr>
        <w:spacing w:after="0" w:line="240" w:lineRule="auto"/>
        <w:jc w:val="right"/>
        <w:rPr>
          <w:rFonts w:ascii="Arial" w:hAnsi="Arial" w:cs="Arial"/>
        </w:rPr>
      </w:pPr>
    </w:p>
    <w:p w:rsidR="00025AE4" w:rsidRPr="002B143E" w:rsidRDefault="002C2BEC" w:rsidP="00025AE4">
      <w:pPr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2B143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Распределение</w:t>
      </w:r>
      <w:r w:rsidRPr="002B143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 xml:space="preserve">бюджетных ассигнований по разделам, подразделам, целевым статьям, группам и подгруппам </w:t>
      </w:r>
      <w:proofErr w:type="gramStart"/>
      <w:r w:rsidRPr="002B143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видов расходов классификации расходов бюджетов</w:t>
      </w:r>
      <w:proofErr w:type="gramEnd"/>
      <w:r w:rsidRPr="002B143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на </w:t>
      </w:r>
      <w:r w:rsidR="00A2739D" w:rsidRPr="002B143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2022 год</w:t>
      </w:r>
      <w:r w:rsidRPr="002B143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</w:p>
    <w:p w:rsidR="002C2BEC" w:rsidRPr="002B143E" w:rsidRDefault="006E0086" w:rsidP="00025AE4">
      <w:pPr>
        <w:jc w:val="right"/>
        <w:rPr>
          <w:rFonts w:ascii="Arial" w:eastAsia="Times New Roman" w:hAnsi="Arial" w:cs="Arial"/>
          <w:bCs/>
          <w:color w:val="000000"/>
          <w:sz w:val="20"/>
          <w:szCs w:val="24"/>
          <w:lang w:eastAsia="ru-RU"/>
        </w:rPr>
      </w:pPr>
      <w:r w:rsidRPr="002B143E">
        <w:rPr>
          <w:rFonts w:ascii="Arial" w:eastAsia="Times New Roman" w:hAnsi="Arial" w:cs="Arial"/>
          <w:bCs/>
          <w:color w:val="000000"/>
          <w:sz w:val="20"/>
          <w:szCs w:val="24"/>
          <w:lang w:eastAsia="ru-RU"/>
        </w:rPr>
        <w:t>р</w:t>
      </w:r>
      <w:r w:rsidR="002C2BEC" w:rsidRPr="002B143E">
        <w:rPr>
          <w:rFonts w:ascii="Arial" w:eastAsia="Times New Roman" w:hAnsi="Arial" w:cs="Arial"/>
          <w:bCs/>
          <w:color w:val="000000"/>
          <w:sz w:val="20"/>
          <w:szCs w:val="24"/>
          <w:lang w:eastAsia="ru-RU"/>
        </w:rPr>
        <w:t>ублей</w:t>
      </w:r>
    </w:p>
    <w:tbl>
      <w:tblPr>
        <w:tblW w:w="1104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5368"/>
        <w:gridCol w:w="442"/>
        <w:gridCol w:w="494"/>
        <w:gridCol w:w="1556"/>
        <w:gridCol w:w="570"/>
        <w:gridCol w:w="1734"/>
      </w:tblGrid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41 275 265,43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  <w:bookmarkStart w:id="0" w:name="_GoBack"/>
            <w:bookmarkEnd w:id="0"/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1 562 411,09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Высшее должностное лицо муниципального округа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1020000000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1 562 411,09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1020000110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1 460 391,00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1 460 391,00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1 460 391,00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1.1.1.2 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1020000190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204,09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204,09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204,09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1.1.1.3</w:t>
            </w:r>
          </w:p>
        </w:tc>
        <w:tc>
          <w:tcPr>
            <w:tcW w:w="5368" w:type="dxa"/>
            <w:shd w:val="clear" w:color="auto" w:fill="auto"/>
            <w:noWrap/>
            <w:vAlign w:val="bottom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поощрение муниципальных команд из областного бюджета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1020072460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101 816,00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101 816,00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101 816,00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397 437,00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Законодательный (представительный) орган муниципального образования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397 437,00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1.2.1.1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1030000110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356 037,00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356 037,00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356 037,00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1.2.1.2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1030000190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41 400,00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36 805,80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36 805,80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4 594,20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4 594,20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19 835 093,50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19 729 065,07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1.3.1.1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1040000110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16 337 329,61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15 947 889,61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15 947 889,61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auto" w:fill="auto"/>
            <w:noWrap/>
            <w:vAlign w:val="bottom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389 440,00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auto" w:fill="auto"/>
            <w:vAlign w:val="bottom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389 440,00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1.3.1.2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1040000190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1 009 888,66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739 233,76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739 233,76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270 654,90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270 654,90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1.3.2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Функционирование местных администраций за счет субвенций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1040070000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2 381 846,80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1.3.2.1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осуществление органами местного самоуправления отдельных государственных полномочий в сфере архивного дела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1040072050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468 200,00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427 000,00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427 000,00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41 200,00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41 200,00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1.3.2.2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осуществление органами местного самоуправления муниципальных округов  (муниципальных округов, городских округов)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1040072060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357 200,00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328 900,00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328 900,00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28 300,00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28 300,00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1.3.2.3.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осуществление органами местного самоуправления муниципальных округов и городских округов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1040072070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408 700,00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</w:t>
            </w: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307 228,10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307 228,10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101 471,90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101 471,90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1.3.2.4.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осуществление органами местного самоуправления муниципальных округов, муниципальных и городских округов государственных полномочий по организации деятельности административных комиссий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1040072080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19 500,00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19 500,00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19 500,00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1.3.2.5.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осуществление органами местного самоуправления муниципальных округов,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1040072090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12 500,00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12 500,00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12 500,00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1.3.2.6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осуществление органами местного самоуправления муниципальных округов и городских округов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1040072220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408 700,00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323 086,00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323 086,00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70 588,00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70 588,00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auto" w:fill="auto"/>
            <w:noWrap/>
            <w:vAlign w:val="bottom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15 026,00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auto" w:fill="auto"/>
            <w:vAlign w:val="bottom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15 026,00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1.3.2.7</w:t>
            </w:r>
          </w:p>
        </w:tc>
        <w:tc>
          <w:tcPr>
            <w:tcW w:w="5368" w:type="dxa"/>
            <w:shd w:val="clear" w:color="auto" w:fill="auto"/>
            <w:vAlign w:val="bottom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муниципального образования в связи с осуществлением государственных полномочий по обеспечению детей 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1040072240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28 500,00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9 999,36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9 999,36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18 500,64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18 500,64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87303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1.3.2.8</w:t>
            </w:r>
            <w:r w:rsidR="006E2A0C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Расходы на поощрение муниципальных команд из </w:t>
            </w: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областного бюджета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1040072460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678 546,80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678 546,80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678 546,80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1.3.3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выплату страхового обеспечения по обязательному социальному страхованию на случай временной нетрудоспособности и в связи с материнством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2130000390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106 028,43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106 028,43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106 028,43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14 100,00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присяжные заседатели федеральных судов общей юрисдикции в РФ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1050051200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14 100,00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4 058 507,24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1.5.1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Функционирование финансовых и органов финансового (финансово-бюджетного) надзора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1060000000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4 058 507,24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1.5.1.1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1060000110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3 096 061,00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3 096 061,00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3 096 061,00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1.5.1.2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1060000190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749 109,04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745 909,04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745 909,04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3 200,00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3 200,00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687303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1.5.1.3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поощрение муниципальных команд из областного бюджета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1060072460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213 337,20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213 337,20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2" w:type="dxa"/>
            <w:shd w:val="clear" w:color="000000" w:fill="FFFFFF"/>
            <w:noWrap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213 337,20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35 000,00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1.6.1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Резервный фонд муниципального образования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0290000010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15 372 716,60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1.7.1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1090000000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1 697 369,53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1.7.1.1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Содержание и обслуживание казны муниципального округа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1090025020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465 127,93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454 911,93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454 911,93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10 216,00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10 216,00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1.7.1.2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Прочие выплаты  по обязательствам муниципального   образования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1090025030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611 045,95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239 878,75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239 878,75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auto" w:fill="auto"/>
            <w:noWrap/>
            <w:vAlign w:val="bottom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197 167,20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197 167,20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1.7.1.3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Оказание информационных услуг средствами массовой информации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1090025040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185 620,00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185 620,00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185 620,00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1.7.1.4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Поддержка общественных организаций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1090025050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1.7.1.5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снос ветхих строений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1090025060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375 575,65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375 575,65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375 575,65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1.7.1.6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Представительские расходы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1090026070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1.7.2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Учреждения по обеспечению хозяйственного и транспортного обслуживания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13 356 265,07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1.7.2.1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Текущие расходы на обеспечение деятельности подведомственных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1130000490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13 006 199,34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6 806 406,56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6 806 406,56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4 640 858,61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4 640 858,61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auto" w:fill="auto"/>
            <w:noWrap/>
            <w:vAlign w:val="bottom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77 658,00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auto" w:fill="auto"/>
            <w:vAlign w:val="bottom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77 658,00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1 481 276,17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1 200 202,94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281 073,23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1.7.2.2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обеспечение деятельности подведомственных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1130000590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350 065,73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350 065,73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350 065,73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1.7.4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Муниципальные программы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319 082,00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1.7.4.1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Развитие муниципальной службы Парфеньевского муниципального округа  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7150010160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50 702,00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50 702,00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50 702,00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070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1.7.4.</w:t>
            </w:r>
            <w:r w:rsidR="00070243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«Поддержка и развитие субъектов малого, среднего предпринимательства и самозанятых граждан в Парфеньевском муниципальном округе Костромской области на 2022-2024 годы»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7190030160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070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1.7.4.</w:t>
            </w:r>
            <w:r w:rsidR="00070243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Поддержка социально ориентированных некоммерческих организаций в Парфеньевском муниципальном округе Костромской области  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7240020160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21 380,00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21 380,00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21 380,00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070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1.7.4.</w:t>
            </w:r>
            <w:r w:rsidR="00070243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«Пожарная безопасность в Парфеньевском муниципальном округе» на 2022-2024 годы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7280060160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220 000,00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220 000,00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220 000,00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070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687303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1.7.4.</w:t>
            </w:r>
            <w:r w:rsidR="00070243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«О дополнительных мерах реабилитации и социализации лиц, выполняющих (выполнявших) задачи в ходе специальной военной операции на территориях Украины, Донецкой Народной Республики и Луганской Народной Республики с 24 февраля 2022 года, и членов их семей»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7290090170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87303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268 500,00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268 500,00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0090051180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268 500,00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231 917,00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</w:t>
            </w:r>
            <w:proofErr w:type="gramStart"/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х(</w:t>
            </w:r>
            <w:proofErr w:type="gramEnd"/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муниципальных) органов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231 917,00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36 583,00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36 583,00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</w:t>
            </w:r>
            <w:r w:rsidR="00FB25B5"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1 971 426,97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 и техногенного характера, гражданская оборона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1 971 426,97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Текущие расходы на обеспечение деятельности (оказание услуг) подведомственных учреждений 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1140000490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1 726 466,97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1 371 992,00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1 371 992,00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352 474,97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352 474,97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Мероприятия по ликвидации чрезвычайных ситуаций и стихийных бедствий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1140026060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144 960,00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144 960,00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144 960,00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3.1.3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«Пожарная безопасность в Парфеньевском муниципальном округе» на 2022-2024 годы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7280060160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25 465 678,86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1 792 159,27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4.1.1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1040022340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4.1.2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осуществление органами на осуществление органами местного самоуправления муниципальных округов государственных полномочий в сфере агропромышленного комплекса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1080072010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783 000,00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701 642,00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701 642,00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52 000,00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auto" w:fill="auto"/>
            <w:noWrap/>
            <w:vAlign w:val="bottom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29 358,00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auto" w:fill="auto"/>
            <w:vAlign w:val="bottom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29 358,00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4.1.3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осуществление органами местного самоуправления муниципальных округов и городских округов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1040072110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4.1.4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1040072340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111 400,00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111 400,00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111 400,00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070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4.1.</w:t>
            </w:r>
            <w:r w:rsidR="00070243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по борьбе с борщевиком Сосновского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46100S2250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837 759,27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837 759,27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837 759,27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070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4.1.</w:t>
            </w:r>
            <w:r w:rsidR="00070243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Развитие сельского хозяйства и регулирования рынка сельскохозяйственной продукции, сырья и продовольствия Парфеньевского муниципального округа Костромской области 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7060040160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2 679 468,00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4.2.1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Возмещение части затрат, связанных с оказанием услуг по регулярной перевозке пассажиров и багажа по маршрутам муниципального сообщения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4080025070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2 679 468,00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2 679 468,00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2 679 468,00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20 884 051,59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4.3.1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Развитие сети автомобильных дорог Парфеньевского муниципального округа 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4090025080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6 779 559,03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6 779 559,03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6 779 559,03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4.3.2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проектирование, строительство (реконструкцию), капитальный ремонт и ремонт автодорог населенных пунктов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40900S1180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1 856 000,58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1 856 000,58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1 856 000,58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4.3.3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Расходы на строительство, </w:t>
            </w:r>
            <w:proofErr w:type="spellStart"/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кап</w:t>
            </w:r>
            <w:proofErr w:type="gramStart"/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емонт</w:t>
            </w:r>
            <w:proofErr w:type="spellEnd"/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ремонт и содержание автомобильных дорог общего пользования местного значения, в </w:t>
            </w:r>
            <w:proofErr w:type="spellStart"/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 на формирование муниципальных дорожных фондов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40900S1190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11 387 287,98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11 387 287,98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11 387 287,98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4.3.4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Расходы на проектирование, строительство (реконструкцию), капитальный ремонт и ремонт автомобильных дорог общего пользования местного значения на основе общественных инициатив 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40900S2140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861 204,00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861 204,00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861 204,00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4.4.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вопросы в области национальной экономики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110 000,00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4.4.1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4100025090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33 654 686,99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Коммунальные услуги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1 143 274,00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5.1.1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Капитальный ремонт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5610022080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1 143 274,00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1 143 274,00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1 143 274,00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25 890 194,89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5.2.1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Субсидия на выпадающие доходы,</w:t>
            </w:r>
            <w:r w:rsidR="00693999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недополученные в</w:t>
            </w:r>
            <w:r w:rsidR="00693999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связи с оказанием населению услуг бани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3610022100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553 220,00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553 220,00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553 220,00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5.2.2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Газификация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4100025100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9 073 178,81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9 073 178,81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9 073 178,81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E56D6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5.2.3</w:t>
            </w:r>
            <w:r w:rsidR="006E2A0C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Расходы на софинансирование муниципальных программ в области энергосбережения и повышения </w:t>
            </w:r>
            <w:proofErr w:type="gramStart"/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энергетический</w:t>
            </w:r>
            <w:proofErr w:type="gramEnd"/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эффективности на объектах теплоэнергетики, расположенных на территории Костромской области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41000S5010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12 826 945,11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1 905 170,00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1 905 170,00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10 921 775,11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10 921 775,11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E56D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5.2.</w:t>
            </w:r>
            <w:r w:rsidR="00E56D6C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5610025110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1 931 473,60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1 931 473,60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1 931 473,60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E56D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5.2.</w:t>
            </w:r>
            <w:r w:rsidR="00E56D6C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предоставление субсидий организациям, предоставляющим коммунальные услуги, на возмещение недополученных доходов по теплоснабжению населения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5610025130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597 233,87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597 233,87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597 233,87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E56D6C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5.2.6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подготовку к отопительному сезону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5610025160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908 143,50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908 143,50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908 143,50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6 621 218,10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5.3.1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Прочее благоустройство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5610022150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3 213 722,60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3 213 722,60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3 213 722,60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5.3.2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Расходы на уличное освещение 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5610022160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1 355 140,00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1 355 140,00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1 355 140,00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070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5.3.</w:t>
            </w:r>
            <w:r w:rsidR="00070243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68" w:type="dxa"/>
            <w:shd w:val="clear" w:color="auto" w:fill="auto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софинансирование обязательств, возникших при реализации проектов развития, основанных на общественных инициативах, в номинации "Муниципальная программа «Поддержка местных инициатив Парфеньевского муниципального округа Костромской области на 2022-2024 годы»"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56100S1300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461 190,00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461 190,00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noWrap/>
            <w:vAlign w:val="bottom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461 190,00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070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5.3.</w:t>
            </w:r>
            <w:r w:rsidR="00070243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«Формирование комфортной городской среды Парфеньевского муниципального округа Костромской области на 2022 год»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561F255550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1 045 640,00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noWrap/>
            <w:vAlign w:val="bottom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1 045 640,00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noWrap/>
            <w:vAlign w:val="bottom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1 045 640,00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070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5.3.</w:t>
            </w:r>
            <w:r w:rsidR="00070243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«Пожарная безопасность в Парфеньевском муниципальном округе» на 2022-2024 годы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7280060160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545 525,50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noWrap/>
            <w:vAlign w:val="bottom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545 525,50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noWrap/>
            <w:vAlign w:val="bottom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545 525,50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160 001 927,31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41 045 934,29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Газификация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4100000000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8 003 520,21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6.1.1.1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Газификация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4100025100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36 495,13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36 495,13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36 495,13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6.1.1.2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Расходы на софинансирование муниципальных программ в области энергосбережения и повышения </w:t>
            </w:r>
            <w:proofErr w:type="gramStart"/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энергетический</w:t>
            </w:r>
            <w:proofErr w:type="gramEnd"/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эффективности на объектах теплоэнергетики, расположенных на территории Костромской области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41000S5010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7 967 025,08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auto" w:fill="auto"/>
            <w:vAlign w:val="bottom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7 967 025,08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auto" w:fill="auto"/>
            <w:noWrap/>
            <w:vAlign w:val="bottom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7 967 025,08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6.1.2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Детские сады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6200000000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31 851 220,44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6.1.2.1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6200000490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16 572 963,53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10 964 244,39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10 964 244,39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5 314 664,61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5 314 664,61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174 815,00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174 815,00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119 239,53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119 239,53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6.1.2.2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6200000590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1 355 665,91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901 153,44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901 153,44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199 095,61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199 095,61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255 416,86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auto" w:fill="auto"/>
            <w:noWrap/>
            <w:vAlign w:val="bottom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15 533,50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239 883,36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6.1.2.3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реализацию образовательных программ дошкольного образования в муниципальных дошкольных образовательных учреждениях за счет средств областного бюджета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6200072100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12 529 010,00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12 246 834,00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12 246 834,00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66 600,00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66 600,00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215 576,00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215 576,00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6.1.2.4</w:t>
            </w:r>
          </w:p>
        </w:tc>
        <w:tc>
          <w:tcPr>
            <w:tcW w:w="5368" w:type="dxa"/>
            <w:shd w:val="clear" w:color="auto" w:fill="auto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софинансирование обязательств, возникших при реализации проектов развития, основанных на общественных инициативах, в номинации "Муниципальная программа «Поддержка местных инициатив Парфеньевского муниципального округа Костромской области на 2022-2024 годы»"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62000S1300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1 393 581,00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auto" w:fill="auto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1 393 581,00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auto" w:fill="auto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1 393 581,00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Программа комплексных мероприятий по профилактике Программа комплексных мероприятий по профилактике экстремизма и терроризма в Парфеньевском муниципальном округе в период с 2022 по 2024 год и терроризма на территории Парфеньевского муниципального округа 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7170060060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6.1.3</w:t>
            </w:r>
          </w:p>
        </w:tc>
        <w:tc>
          <w:tcPr>
            <w:tcW w:w="5368" w:type="dxa"/>
            <w:shd w:val="clear" w:color="auto" w:fill="auto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Энергосбережение и повышение энергетической эффективности Парфеньевского муниципального округа Костромской области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7180020060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auto" w:fill="auto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auto" w:fill="auto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6.1.4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системы образования в Парфеньевском муниципальном округе на 2022-2024гг в Парфеньевском муниципальном округе Костромской области 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7230010060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1 159 693,64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1 159 693,64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1 159 693,64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90 196 229,50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6.2.1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Газификация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4100000000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32 070,96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6.2.1.1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Газификация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4100025100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32 070,96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32 070,96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32 070,96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6.2.2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общее образование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6210000000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85 867 564,98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6.2.2.1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6210000490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15 541 675,47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5 469 897,72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5 469 897,72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9 678 946,79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9 678 946,79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392 830,96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392 830,96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6.2.2.2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6210000590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2 004 966,31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675 127,09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675 127,09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411 091,63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411 091,63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918 747,59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37 617,70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881 129,89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6.2.2.3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реализацию основных общеобразовательных программ в муниципальных общеобразовательных учреждениях за счет средств областного бюджета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6210072030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60 293 541,00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59 741 470,10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59 741 470,10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552 070,90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552 070,90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6.2.2.4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реализацию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62100L3040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2 711 370,00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2 711 370,00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2 711 370,00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6.2.2.5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6210053030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4 405 700,00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4 405 700,00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4 405 700,00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6.2.2.6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питанием отдельных категорий учащихся муниципальных общеобразовательных организаций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62100S2420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910 312,20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910 312,20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910 312,20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6.2.3</w:t>
            </w:r>
          </w:p>
        </w:tc>
        <w:tc>
          <w:tcPr>
            <w:tcW w:w="5368" w:type="dxa"/>
            <w:shd w:val="clear" w:color="auto" w:fill="auto"/>
            <w:noWrap/>
            <w:vAlign w:val="bottom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Организационно - воспитательная работа с молодежью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6240025140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155 240,09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155 240,09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155 240,09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8C1699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6.2.4</w:t>
            </w:r>
            <w:r w:rsidR="006E2A0C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Программа комплексных мероприятий по профилактике Программа комплексных мероприятий по профилактике экстремизма и терроризма в Парфеньевском муниципальном округе в период с </w:t>
            </w: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 xml:space="preserve">2022 по 2024 год и терроризма на территории Парфеньевского муниципального округа 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7170060060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32 363,10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368" w:type="dxa"/>
            <w:shd w:val="clear" w:color="auto" w:fill="auto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32 363,10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auto" w:fill="auto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32 363,10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8C16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6.2.</w:t>
            </w:r>
            <w:r w:rsidR="008C1699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системы образования в Парфеньевском муниципальном округе на 2022-2024гг в Парфеньевском муниципальном округе Костромской области 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7230010060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4 018 990,37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4 018 990,37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4 018 990,37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8C16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6.2.</w:t>
            </w:r>
            <w:r w:rsidR="008C1699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68" w:type="dxa"/>
            <w:shd w:val="clear" w:color="auto" w:fill="auto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Энергосбережение и повышение энергетической эффективности Парфеньевского муниципального округа Костромской области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7180020060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70 000,00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auto" w:fill="auto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70 000,00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auto" w:fill="auto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70 000,00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8C16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6.2.</w:t>
            </w:r>
            <w:r w:rsidR="008C1699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368" w:type="dxa"/>
            <w:shd w:val="clear" w:color="auto" w:fill="auto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«Комплексные меры противодействия злоупотреблению наркотиками и их незаконному обороту в Парфеньевском муниципальном округе на 2022-2024 годы»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7260040060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8C16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6.2.</w:t>
            </w:r>
            <w:r w:rsidR="008C1699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368" w:type="dxa"/>
            <w:shd w:val="clear" w:color="auto" w:fill="auto"/>
            <w:vAlign w:val="bottom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Профилактика безнадзорности и правонарушений несовершеннолетних  Парфеньевского муниципального округа на 2020-2023 годы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auto" w:fill="auto"/>
            <w:noWrap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7270050160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20 521 194,49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Газификация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4100025100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294 915,51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294 915,51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294 915,51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6.3.2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Расходы на софинансирование муниципальных программ в области энергосбережения и повышения </w:t>
            </w:r>
            <w:proofErr w:type="gramStart"/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энергетический</w:t>
            </w:r>
            <w:proofErr w:type="gramEnd"/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эффективности на объектах теплоэнергетики, расположенных на территории Костромской области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41000S5010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6 025 740,00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90 110,94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90 110,94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auto" w:fill="auto"/>
            <w:vAlign w:val="bottom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5 935 629,06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auto" w:fill="auto"/>
            <w:noWrap/>
            <w:vAlign w:val="bottom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5 935 629,06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6.3.3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Учреждения по внешкольной работе с детьм</w:t>
            </w:r>
            <w:proofErr w:type="gramStart"/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оказание услуг) подведомственных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6230000000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12 175 408,56</w:t>
            </w:r>
          </w:p>
        </w:tc>
      </w:tr>
      <w:tr w:rsidR="00687303" w:rsidRPr="00596B65" w:rsidTr="00596B65">
        <w:trPr>
          <w:trHeight w:val="230"/>
        </w:trPr>
        <w:tc>
          <w:tcPr>
            <w:tcW w:w="884" w:type="dxa"/>
            <w:vMerge w:val="restart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6.3.3.1</w:t>
            </w:r>
          </w:p>
        </w:tc>
        <w:tc>
          <w:tcPr>
            <w:tcW w:w="5368" w:type="dxa"/>
            <w:vMerge w:val="restart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442" w:type="dxa"/>
            <w:vMerge w:val="restart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vMerge w:val="restart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vMerge w:val="restart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6230000490</w:t>
            </w:r>
          </w:p>
        </w:tc>
        <w:tc>
          <w:tcPr>
            <w:tcW w:w="570" w:type="dxa"/>
            <w:vMerge w:val="restart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vMerge w:val="restart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9 959 436,94</w:t>
            </w:r>
          </w:p>
        </w:tc>
      </w:tr>
      <w:tr w:rsidR="006E2A0C" w:rsidRPr="00596B65" w:rsidTr="00596B65">
        <w:trPr>
          <w:trHeight w:val="230"/>
        </w:trPr>
        <w:tc>
          <w:tcPr>
            <w:tcW w:w="884" w:type="dxa"/>
            <w:vMerge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8" w:type="dxa"/>
            <w:vMerge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vMerge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vMerge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vMerge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7 237 011,83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7 237 011,83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1 666 350,27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1 666 350,27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1 004 340,00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1 004 340,00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51 734,84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51 734,84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6.3.3.2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6230000590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885 411,62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590 176,31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590 176,31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85 619,72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85 619,72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209 615,59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31 780,98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177 834,61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6.3.3.3</w:t>
            </w:r>
          </w:p>
        </w:tc>
        <w:tc>
          <w:tcPr>
            <w:tcW w:w="5368" w:type="dxa"/>
            <w:shd w:val="clear" w:color="auto" w:fill="auto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софинансирование обязательств, возникших при реализации проектов развития, основанных на общественных инициативах, в номинации "Муниципальная программа «Поддержка местных инициатив Парфеньевского муниципального округа Костромской области на 2022-2024 годы»"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auto" w:fill="auto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62300S1300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1 500 004,80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auto" w:fill="auto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auto" w:fill="auto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1 500 004,80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auto" w:fill="auto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auto" w:fill="auto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1 500 004,80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6.3.3.4</w:t>
            </w:r>
          </w:p>
        </w:tc>
        <w:tc>
          <w:tcPr>
            <w:tcW w:w="5368" w:type="dxa"/>
            <w:shd w:val="clear" w:color="auto" w:fill="auto"/>
            <w:vAlign w:val="bottom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6230004490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1 330 560,00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auto" w:fill="auto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1 330 560,00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auto" w:fill="auto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1 330 560,00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6.3.4</w:t>
            </w:r>
          </w:p>
        </w:tc>
        <w:tc>
          <w:tcPr>
            <w:tcW w:w="5368" w:type="dxa"/>
            <w:shd w:val="clear" w:color="auto" w:fill="auto"/>
            <w:noWrap/>
            <w:vAlign w:val="bottom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Организационно - воспитательная работа с молодежью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6240025140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41 450,47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41 450,47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41 450,47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5D5F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6.3.</w:t>
            </w:r>
            <w:r w:rsidR="005D5F7A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Развитие культуры и туризма в Парфеньевском муниципальном округе Костромской области на 2019-2024 годы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7220090060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284 189,80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281 189,80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281 189,80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5D5F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6.3.</w:t>
            </w:r>
            <w:r w:rsidR="005D5F7A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системы образования в Парфеньевском муниципальном округе на 2022-2024гг в Парфеньевском муниципальном округе Костромской области 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7230010060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199 485,35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199 485,35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199 485,35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6.4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547 023,00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6.4.1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Организация отдыха детей в каникулярное время в части софинансирования из областного бюджета   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62100S1020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447 023,00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447 023,00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447 023,00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6.4.2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Молодежь Парфеньевского муниципального округа Костромской области на 2019-2024 годы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7250030060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6.5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7 691 546,03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6.5.1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Учебно-методические кабинеты, централизованные бухгалтерии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6520000000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7 362 209,13</w:t>
            </w:r>
          </w:p>
        </w:tc>
      </w:tr>
      <w:tr w:rsidR="00687303" w:rsidRPr="00596B65" w:rsidTr="00596B65">
        <w:trPr>
          <w:trHeight w:val="230"/>
        </w:trPr>
        <w:tc>
          <w:tcPr>
            <w:tcW w:w="884" w:type="dxa"/>
            <w:vMerge w:val="restart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6.5.1.1</w:t>
            </w:r>
          </w:p>
        </w:tc>
        <w:tc>
          <w:tcPr>
            <w:tcW w:w="5368" w:type="dxa"/>
            <w:vMerge w:val="restart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442" w:type="dxa"/>
            <w:vMerge w:val="restart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vMerge w:val="restart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vMerge w:val="restart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6520000490</w:t>
            </w:r>
          </w:p>
        </w:tc>
        <w:tc>
          <w:tcPr>
            <w:tcW w:w="570" w:type="dxa"/>
            <w:vMerge w:val="restart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vMerge w:val="restart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7 136 985,27</w:t>
            </w:r>
          </w:p>
        </w:tc>
      </w:tr>
      <w:tr w:rsidR="006E2A0C" w:rsidRPr="00596B65" w:rsidTr="00596B65">
        <w:trPr>
          <w:trHeight w:val="230"/>
        </w:trPr>
        <w:tc>
          <w:tcPr>
            <w:tcW w:w="884" w:type="dxa"/>
            <w:vMerge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8" w:type="dxa"/>
            <w:vMerge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vMerge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vMerge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vMerge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6 382 823,74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6 382 823,74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702 710,23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702 710,23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51 451,30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51 451,30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6.5.1.2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6520000590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225 223,86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175 401,90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175 401,90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14 280,00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14 280,00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35 541,96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2 082,10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33 459,86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6.5.2.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Повышение безопасности дорожного движения на территории Парфеньевского муниципального округа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7160050060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23 200,00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23 200,00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23 200,00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6.5.3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Программа комплексных мероприятий по профилактике экстремизма и терроризма в Парфеньевском муниципальном округе в период с 2022 по 2024 год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7170060060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306 136,90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306 136,90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306 136,90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25 185 363,02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22 131 939,62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7.1.1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Газификация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4100025100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67 379,10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67 379,10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noWrap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67 379,10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7.1.2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Расходы на территориальное общественное самоуправление </w:t>
            </w:r>
          </w:p>
        </w:tc>
        <w:tc>
          <w:tcPr>
            <w:tcW w:w="442" w:type="dxa"/>
            <w:shd w:val="clear" w:color="000000" w:fill="FFFFFF"/>
            <w:noWrap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56100S1040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40 404,00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noWrap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40 404,00</w:t>
            </w:r>
          </w:p>
        </w:tc>
      </w:tr>
      <w:tr w:rsidR="00693999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noWrap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40 404,00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7.1.3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Дома культуры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6400000000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10 820 242,62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A62B51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7.1.3.1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организацию отдыха детей в каникулярное время в разновозрастных отрядах (местный бюджет)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6240022390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59 181,76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59 181,76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59 181,76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A62B51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7.1.3.2</w:t>
            </w:r>
            <w:r w:rsidR="006E2A0C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организацию отдыха детей в каникулярное время в разновозрастных отрядах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62400S2390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32 540,40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32 540,40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32 540,40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A62B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7.1.3.</w:t>
            </w:r>
            <w:r w:rsidR="00A62B51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6400000490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8 818 955,68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6 786 396,85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6 786 396,85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1 985 758,88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1 985 758,88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46 799,95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46 799,95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A62B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7.1.3.</w:t>
            </w:r>
            <w:r w:rsidR="00A62B51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6400000590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1 277 605,18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634 596,40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634 596,40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294 240,00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294 240,00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348 768,78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86 662,66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262 106,12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BD5E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7.1.3.</w:t>
            </w:r>
            <w:r w:rsidR="00BD5EDE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64000L4670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664 500,00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664 500,00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664 500,00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7.1.4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Муниципальная программа «Пожарная безопасность в Парфеньевском муниципальном округе» на 2022-2024 годы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7280060160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229 859,68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229 859,68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229 859,68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BD5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7.1.</w:t>
            </w:r>
            <w:r w:rsidR="00BD5EDE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Библиотеки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6420000000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7 699 564,30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BD5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7.1.</w:t>
            </w:r>
            <w:r w:rsidR="00BD5EDE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Текущие расходы на обеспечение деятельности </w:t>
            </w: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(оказание услуг) подведомственных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6420000490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6 975 749,69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5 585 527,67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5 585 527,67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1 390 222,02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1 390 222,02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BD5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7.1.</w:t>
            </w:r>
            <w:r w:rsidR="00BD5EDE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6420000590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641 284,61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538 632,92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538 632,92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24 067,47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24 067,47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78 584,22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77 184,22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BD5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7.1.</w:t>
            </w:r>
            <w:r w:rsidR="00BD5EDE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.3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64200L5190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31 500,00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auto" w:fill="auto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31 500,00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auto" w:fill="auto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31 500,00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BD5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7.1.</w:t>
            </w:r>
            <w:r w:rsidR="00BD5EDE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.4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642А255190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51 030,00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auto" w:fill="auto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51 030,00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auto" w:fill="auto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51 030,00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BD5E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7.1.</w:t>
            </w:r>
            <w:r w:rsidR="00BD5EDE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Программа комплексных мероприятий по профилактике экстремизма и терроризма на территории Парфеньевского муниципального округа 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7170060060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070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7.1.</w:t>
            </w:r>
            <w:r w:rsidR="00070243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Развитие культуры и туризма в Парфеньевском муниципальном округе Костромской области 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7220090060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3 240 949,52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3 237 549,52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3 237 549,52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Энергосбережение и повышение энергетической эффективности Парфеньевского муниципального округа Костромской области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7.2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3 053 423,40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7.2.1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Газификация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4100025100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48 176,86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48 176,86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48 176,86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7.2.2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содержание музеев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6430000000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1 389 418,07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C16C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7.2.</w:t>
            </w:r>
            <w:r w:rsidR="00C16C00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6430000490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1 286 268,07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901 975,97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901 975,97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382 321,76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382 321,76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1 970,34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1 970,34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C16C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7.2.</w:t>
            </w:r>
            <w:r w:rsidR="00C16C00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6430000590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1 050,00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C16C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7.2.</w:t>
            </w:r>
            <w:r w:rsidR="00C16C00"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.3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643А255190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102 100,00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102 100,00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102 100,00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7.2.3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Учебно-методические кабинеты, централизованные бухгалтерии, группы хозяйственного обслуживания, логопедические пункты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6520000000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1 302 093,14</w:t>
            </w:r>
          </w:p>
        </w:tc>
      </w:tr>
      <w:tr w:rsidR="00687303" w:rsidRPr="00596B65" w:rsidTr="00596B65">
        <w:trPr>
          <w:trHeight w:val="230"/>
        </w:trPr>
        <w:tc>
          <w:tcPr>
            <w:tcW w:w="884" w:type="dxa"/>
            <w:vMerge w:val="restart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7.2.3.1</w:t>
            </w:r>
          </w:p>
        </w:tc>
        <w:tc>
          <w:tcPr>
            <w:tcW w:w="5368" w:type="dxa"/>
            <w:vMerge w:val="restart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442" w:type="dxa"/>
            <w:vMerge w:val="restart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vMerge w:val="restart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vMerge w:val="restart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6520000490</w:t>
            </w:r>
          </w:p>
        </w:tc>
        <w:tc>
          <w:tcPr>
            <w:tcW w:w="570" w:type="dxa"/>
            <w:vMerge w:val="restart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vMerge w:val="restart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1 188 014,12</w:t>
            </w:r>
          </w:p>
        </w:tc>
      </w:tr>
      <w:tr w:rsidR="006E2A0C" w:rsidRPr="00596B65" w:rsidTr="00596B65">
        <w:trPr>
          <w:trHeight w:val="230"/>
        </w:trPr>
        <w:tc>
          <w:tcPr>
            <w:tcW w:w="884" w:type="dxa"/>
            <w:vMerge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8" w:type="dxa"/>
            <w:vMerge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2" w:type="dxa"/>
            <w:vMerge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vMerge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vMerge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vMerge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908 764,52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908 764,52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257 087,25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257 087,25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22 162,35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22 162,35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7.2.3.2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6520000590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114 079,02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87 396,41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87 396,41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7 987,88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7 987,88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18 694,73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</w:t>
            </w: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18 694,73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7.2.4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Развитие культуры и туризма в Парфеньевском муниципальном округе Костромской области 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7220090060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313 735,33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312 335,33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312 335,33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2 464 066,67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1 096 000,00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8.1.1.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Муниципальные доплаты к пенсиям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8020025150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1 096 000,00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1 096 000,00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1 096 000,00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138 400,00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8.2.1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Выплаты за многолетний добросовестный труд в связи с юбилейными датами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8020025170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8.2.2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8020072230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123 400,00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123 400,00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123 400,00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8.3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1 229 666,67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auto" w:fill="auto"/>
            <w:vAlign w:val="bottom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местного бюджета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8020020820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193 266,67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auto" w:fill="auto"/>
            <w:vAlign w:val="bottom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193 266,67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auto" w:fill="auto"/>
            <w:noWrap/>
            <w:vAlign w:val="bottom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193 266,67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8.3.1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80200R0820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1 036 400,00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auto" w:fill="auto"/>
            <w:vAlign w:val="bottom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1 036 400,00</w:t>
            </w:r>
          </w:p>
        </w:tc>
      </w:tr>
      <w:tr w:rsidR="006E2A0C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auto" w:fill="auto"/>
            <w:noWrap/>
            <w:vAlign w:val="bottom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1 036 400,00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319 937,84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319 937,84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9.1.1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Развитие физической культуры и спорта в Парфеньевском муниципальном округе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7210080060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319 937,84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319 937,84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319 937,84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80 335,99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80 322,37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10.1.1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1060025180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80 322,37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80 322,37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80 322,37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10.1.2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Пени за просрочку уплаты процентов по кредиту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1060025190</w:t>
            </w: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13,62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13,62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13,62</w:t>
            </w:r>
          </w:p>
        </w:tc>
      </w:tr>
      <w:tr w:rsidR="00687303" w:rsidRPr="00596B65" w:rsidTr="00596B65">
        <w:trPr>
          <w:trHeight w:val="20"/>
        </w:trPr>
        <w:tc>
          <w:tcPr>
            <w:tcW w:w="884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68" w:type="dxa"/>
            <w:shd w:val="clear" w:color="000000" w:fill="FFFFFF"/>
            <w:vAlign w:val="center"/>
            <w:hideMark/>
          </w:tcPr>
          <w:p w:rsidR="006E2A0C" w:rsidRPr="00596B65" w:rsidRDefault="006E2A0C" w:rsidP="006E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442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shd w:val="clear" w:color="000000" w:fill="FFFFFF"/>
            <w:vAlign w:val="center"/>
            <w:hideMark/>
          </w:tcPr>
          <w:p w:rsidR="006E2A0C" w:rsidRPr="00596B65" w:rsidRDefault="006E2A0C" w:rsidP="00596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6B6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290 687 189,08</w:t>
            </w:r>
          </w:p>
        </w:tc>
      </w:tr>
    </w:tbl>
    <w:p w:rsidR="006E0086" w:rsidRPr="002B143E" w:rsidRDefault="006E0086" w:rsidP="002C2BEC">
      <w:pPr>
        <w:jc w:val="right"/>
        <w:rPr>
          <w:rFonts w:ascii="Arial" w:hAnsi="Arial" w:cs="Arial"/>
        </w:rPr>
      </w:pPr>
    </w:p>
    <w:sectPr w:rsidR="006E0086" w:rsidRPr="002B143E" w:rsidSect="00CC000E">
      <w:pgSz w:w="11906" w:h="16838"/>
      <w:pgMar w:top="794" w:right="424" w:bottom="284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D46"/>
    <w:rsid w:val="000103C5"/>
    <w:rsid w:val="00012064"/>
    <w:rsid w:val="000144F5"/>
    <w:rsid w:val="00020F48"/>
    <w:rsid w:val="00025AE4"/>
    <w:rsid w:val="000466FC"/>
    <w:rsid w:val="00070243"/>
    <w:rsid w:val="00071D61"/>
    <w:rsid w:val="00087D2A"/>
    <w:rsid w:val="000A126A"/>
    <w:rsid w:val="000B6E64"/>
    <w:rsid w:val="000C7546"/>
    <w:rsid w:val="000D283C"/>
    <w:rsid w:val="000D6E7C"/>
    <w:rsid w:val="000F19EB"/>
    <w:rsid w:val="000F1E14"/>
    <w:rsid w:val="000F5856"/>
    <w:rsid w:val="000F6C19"/>
    <w:rsid w:val="001048D0"/>
    <w:rsid w:val="00106716"/>
    <w:rsid w:val="00110C5B"/>
    <w:rsid w:val="00120296"/>
    <w:rsid w:val="00132B57"/>
    <w:rsid w:val="00160398"/>
    <w:rsid w:val="00172B62"/>
    <w:rsid w:val="00174D62"/>
    <w:rsid w:val="00185C46"/>
    <w:rsid w:val="001A3B42"/>
    <w:rsid w:val="001B1DA1"/>
    <w:rsid w:val="001B3500"/>
    <w:rsid w:val="001C64F9"/>
    <w:rsid w:val="001C769C"/>
    <w:rsid w:val="001D50D7"/>
    <w:rsid w:val="001D593B"/>
    <w:rsid w:val="001F4777"/>
    <w:rsid w:val="001F47E3"/>
    <w:rsid w:val="002006D9"/>
    <w:rsid w:val="002013E1"/>
    <w:rsid w:val="00201A2D"/>
    <w:rsid w:val="00204A6F"/>
    <w:rsid w:val="00210D44"/>
    <w:rsid w:val="00231CF8"/>
    <w:rsid w:val="00234F6D"/>
    <w:rsid w:val="00242E68"/>
    <w:rsid w:val="00247B1F"/>
    <w:rsid w:val="0025222B"/>
    <w:rsid w:val="0025702C"/>
    <w:rsid w:val="00266676"/>
    <w:rsid w:val="002672AB"/>
    <w:rsid w:val="00267F7A"/>
    <w:rsid w:val="00270041"/>
    <w:rsid w:val="0027196B"/>
    <w:rsid w:val="0029459F"/>
    <w:rsid w:val="002A723A"/>
    <w:rsid w:val="002B143E"/>
    <w:rsid w:val="002B440C"/>
    <w:rsid w:val="002B6FFC"/>
    <w:rsid w:val="002C2BEC"/>
    <w:rsid w:val="002D2266"/>
    <w:rsid w:val="002D5909"/>
    <w:rsid w:val="002E18DF"/>
    <w:rsid w:val="002E5977"/>
    <w:rsid w:val="002F7CAD"/>
    <w:rsid w:val="00301133"/>
    <w:rsid w:val="00312C5A"/>
    <w:rsid w:val="0032010E"/>
    <w:rsid w:val="003235C7"/>
    <w:rsid w:val="003265BF"/>
    <w:rsid w:val="00332BD3"/>
    <w:rsid w:val="00354727"/>
    <w:rsid w:val="003550EC"/>
    <w:rsid w:val="00371894"/>
    <w:rsid w:val="00374735"/>
    <w:rsid w:val="00374C76"/>
    <w:rsid w:val="00380873"/>
    <w:rsid w:val="00380FBA"/>
    <w:rsid w:val="003830A0"/>
    <w:rsid w:val="003A0F66"/>
    <w:rsid w:val="003B36E5"/>
    <w:rsid w:val="003C01B3"/>
    <w:rsid w:val="003C34CB"/>
    <w:rsid w:val="003C4D32"/>
    <w:rsid w:val="003D448F"/>
    <w:rsid w:val="003E0337"/>
    <w:rsid w:val="003F23BB"/>
    <w:rsid w:val="004029E3"/>
    <w:rsid w:val="004050C3"/>
    <w:rsid w:val="00410BE4"/>
    <w:rsid w:val="00410E63"/>
    <w:rsid w:val="004153F0"/>
    <w:rsid w:val="00422403"/>
    <w:rsid w:val="00444264"/>
    <w:rsid w:val="00444FB1"/>
    <w:rsid w:val="004551A2"/>
    <w:rsid w:val="00462F84"/>
    <w:rsid w:val="00470CAA"/>
    <w:rsid w:val="004711CA"/>
    <w:rsid w:val="004818FD"/>
    <w:rsid w:val="00486689"/>
    <w:rsid w:val="00492514"/>
    <w:rsid w:val="00495C4F"/>
    <w:rsid w:val="00497328"/>
    <w:rsid w:val="004B2DDF"/>
    <w:rsid w:val="004B4C6B"/>
    <w:rsid w:val="004B7D2A"/>
    <w:rsid w:val="004C78F2"/>
    <w:rsid w:val="004D16F6"/>
    <w:rsid w:val="004D1D46"/>
    <w:rsid w:val="004D42B1"/>
    <w:rsid w:val="004D7BE4"/>
    <w:rsid w:val="004F3830"/>
    <w:rsid w:val="00507307"/>
    <w:rsid w:val="00507B51"/>
    <w:rsid w:val="0053663D"/>
    <w:rsid w:val="00540B4A"/>
    <w:rsid w:val="00556AA3"/>
    <w:rsid w:val="00567DE6"/>
    <w:rsid w:val="00570837"/>
    <w:rsid w:val="0057336C"/>
    <w:rsid w:val="00596B65"/>
    <w:rsid w:val="005A40B6"/>
    <w:rsid w:val="005A548E"/>
    <w:rsid w:val="005B642B"/>
    <w:rsid w:val="005D079E"/>
    <w:rsid w:val="005D5F7A"/>
    <w:rsid w:val="005D7276"/>
    <w:rsid w:val="005E6A57"/>
    <w:rsid w:val="006007D1"/>
    <w:rsid w:val="00600BC0"/>
    <w:rsid w:val="00633370"/>
    <w:rsid w:val="00656FC1"/>
    <w:rsid w:val="00672868"/>
    <w:rsid w:val="00674848"/>
    <w:rsid w:val="006872BF"/>
    <w:rsid w:val="00687303"/>
    <w:rsid w:val="00693999"/>
    <w:rsid w:val="006A1287"/>
    <w:rsid w:val="006C0AE0"/>
    <w:rsid w:val="006C3309"/>
    <w:rsid w:val="006C4B92"/>
    <w:rsid w:val="006D4B55"/>
    <w:rsid w:val="006E0086"/>
    <w:rsid w:val="006E2A0C"/>
    <w:rsid w:val="006F247A"/>
    <w:rsid w:val="006F60E2"/>
    <w:rsid w:val="00703309"/>
    <w:rsid w:val="00713D9F"/>
    <w:rsid w:val="0071478F"/>
    <w:rsid w:val="00720757"/>
    <w:rsid w:val="00724731"/>
    <w:rsid w:val="0073304E"/>
    <w:rsid w:val="0075377B"/>
    <w:rsid w:val="00757705"/>
    <w:rsid w:val="00784A4D"/>
    <w:rsid w:val="007863F4"/>
    <w:rsid w:val="007A7982"/>
    <w:rsid w:val="007B5789"/>
    <w:rsid w:val="007E51BD"/>
    <w:rsid w:val="007F184D"/>
    <w:rsid w:val="007F6474"/>
    <w:rsid w:val="00826618"/>
    <w:rsid w:val="008370EF"/>
    <w:rsid w:val="008437C6"/>
    <w:rsid w:val="00845CF5"/>
    <w:rsid w:val="00850017"/>
    <w:rsid w:val="008558B5"/>
    <w:rsid w:val="0086337A"/>
    <w:rsid w:val="00870EA2"/>
    <w:rsid w:val="0087220C"/>
    <w:rsid w:val="008725AB"/>
    <w:rsid w:val="008762CD"/>
    <w:rsid w:val="00897C72"/>
    <w:rsid w:val="008A48CC"/>
    <w:rsid w:val="008B2DF3"/>
    <w:rsid w:val="008B6594"/>
    <w:rsid w:val="008C1699"/>
    <w:rsid w:val="008D4CA4"/>
    <w:rsid w:val="008E67E3"/>
    <w:rsid w:val="00915990"/>
    <w:rsid w:val="00915EE9"/>
    <w:rsid w:val="00916828"/>
    <w:rsid w:val="0093374A"/>
    <w:rsid w:val="00940DDE"/>
    <w:rsid w:val="0096782E"/>
    <w:rsid w:val="00973297"/>
    <w:rsid w:val="00973A22"/>
    <w:rsid w:val="00985FAE"/>
    <w:rsid w:val="009A4309"/>
    <w:rsid w:val="009A584A"/>
    <w:rsid w:val="009B135B"/>
    <w:rsid w:val="009C1E0A"/>
    <w:rsid w:val="009C34CD"/>
    <w:rsid w:val="009C5FE3"/>
    <w:rsid w:val="009D5157"/>
    <w:rsid w:val="009F4F4C"/>
    <w:rsid w:val="00A0187B"/>
    <w:rsid w:val="00A2400C"/>
    <w:rsid w:val="00A24A2F"/>
    <w:rsid w:val="00A2739D"/>
    <w:rsid w:val="00A4341C"/>
    <w:rsid w:val="00A4549C"/>
    <w:rsid w:val="00A4569C"/>
    <w:rsid w:val="00A5024D"/>
    <w:rsid w:val="00A62B51"/>
    <w:rsid w:val="00A7501D"/>
    <w:rsid w:val="00A77E1C"/>
    <w:rsid w:val="00A820CA"/>
    <w:rsid w:val="00A915AF"/>
    <w:rsid w:val="00A91942"/>
    <w:rsid w:val="00A92CEA"/>
    <w:rsid w:val="00A92D73"/>
    <w:rsid w:val="00AC0536"/>
    <w:rsid w:val="00AD225D"/>
    <w:rsid w:val="00AE3405"/>
    <w:rsid w:val="00AE35D7"/>
    <w:rsid w:val="00AE6E1D"/>
    <w:rsid w:val="00AF34D7"/>
    <w:rsid w:val="00B11B96"/>
    <w:rsid w:val="00B121D9"/>
    <w:rsid w:val="00B1674F"/>
    <w:rsid w:val="00B3648F"/>
    <w:rsid w:val="00B36C4A"/>
    <w:rsid w:val="00B37104"/>
    <w:rsid w:val="00B4121C"/>
    <w:rsid w:val="00B57EF9"/>
    <w:rsid w:val="00BA16C2"/>
    <w:rsid w:val="00BB0EB4"/>
    <w:rsid w:val="00BB44FF"/>
    <w:rsid w:val="00BB76E8"/>
    <w:rsid w:val="00BC2E64"/>
    <w:rsid w:val="00BD5EDE"/>
    <w:rsid w:val="00BE1E12"/>
    <w:rsid w:val="00BE7AF5"/>
    <w:rsid w:val="00BF2B96"/>
    <w:rsid w:val="00BF6CB4"/>
    <w:rsid w:val="00BF7462"/>
    <w:rsid w:val="00C13433"/>
    <w:rsid w:val="00C16C00"/>
    <w:rsid w:val="00C22381"/>
    <w:rsid w:val="00C23958"/>
    <w:rsid w:val="00C27E36"/>
    <w:rsid w:val="00C46925"/>
    <w:rsid w:val="00C606BE"/>
    <w:rsid w:val="00C6318D"/>
    <w:rsid w:val="00C7488D"/>
    <w:rsid w:val="00C80D6A"/>
    <w:rsid w:val="00C84ECA"/>
    <w:rsid w:val="00C919C4"/>
    <w:rsid w:val="00C96CBE"/>
    <w:rsid w:val="00C9715E"/>
    <w:rsid w:val="00CA5317"/>
    <w:rsid w:val="00CB2D02"/>
    <w:rsid w:val="00CB4FBF"/>
    <w:rsid w:val="00CC000E"/>
    <w:rsid w:val="00CC285F"/>
    <w:rsid w:val="00CE21D6"/>
    <w:rsid w:val="00CE549B"/>
    <w:rsid w:val="00D037AF"/>
    <w:rsid w:val="00D164EC"/>
    <w:rsid w:val="00D225A1"/>
    <w:rsid w:val="00D267F2"/>
    <w:rsid w:val="00D3479B"/>
    <w:rsid w:val="00D409ED"/>
    <w:rsid w:val="00D4235F"/>
    <w:rsid w:val="00D42D96"/>
    <w:rsid w:val="00D503E9"/>
    <w:rsid w:val="00D50EF3"/>
    <w:rsid w:val="00D61423"/>
    <w:rsid w:val="00D853FE"/>
    <w:rsid w:val="00D96EFE"/>
    <w:rsid w:val="00DA5505"/>
    <w:rsid w:val="00DB7EDD"/>
    <w:rsid w:val="00DC22B6"/>
    <w:rsid w:val="00DD3E88"/>
    <w:rsid w:val="00DD5639"/>
    <w:rsid w:val="00DD7133"/>
    <w:rsid w:val="00DE6AE5"/>
    <w:rsid w:val="00DF4097"/>
    <w:rsid w:val="00E00292"/>
    <w:rsid w:val="00E25FD2"/>
    <w:rsid w:val="00E3007A"/>
    <w:rsid w:val="00E54B3C"/>
    <w:rsid w:val="00E56D6C"/>
    <w:rsid w:val="00E632EB"/>
    <w:rsid w:val="00E63B11"/>
    <w:rsid w:val="00E66075"/>
    <w:rsid w:val="00E8134A"/>
    <w:rsid w:val="00E834DE"/>
    <w:rsid w:val="00E87742"/>
    <w:rsid w:val="00EA013D"/>
    <w:rsid w:val="00EB0D12"/>
    <w:rsid w:val="00EB4A36"/>
    <w:rsid w:val="00EC4AF7"/>
    <w:rsid w:val="00EC5487"/>
    <w:rsid w:val="00EC7BF4"/>
    <w:rsid w:val="00EF669C"/>
    <w:rsid w:val="00F02E7D"/>
    <w:rsid w:val="00F14514"/>
    <w:rsid w:val="00F23BEC"/>
    <w:rsid w:val="00F26150"/>
    <w:rsid w:val="00F315C8"/>
    <w:rsid w:val="00F352A1"/>
    <w:rsid w:val="00F40794"/>
    <w:rsid w:val="00F41BB8"/>
    <w:rsid w:val="00F53E19"/>
    <w:rsid w:val="00F56BB2"/>
    <w:rsid w:val="00F60323"/>
    <w:rsid w:val="00F625F6"/>
    <w:rsid w:val="00F84B8D"/>
    <w:rsid w:val="00F85D34"/>
    <w:rsid w:val="00F939EE"/>
    <w:rsid w:val="00FA269C"/>
    <w:rsid w:val="00FA59BC"/>
    <w:rsid w:val="00FA636A"/>
    <w:rsid w:val="00FB25B5"/>
    <w:rsid w:val="00FB3C1A"/>
    <w:rsid w:val="00FC5DB8"/>
    <w:rsid w:val="00FD037C"/>
    <w:rsid w:val="00FD0906"/>
    <w:rsid w:val="00FD64A9"/>
    <w:rsid w:val="00FE00A8"/>
    <w:rsid w:val="00FE4ACC"/>
    <w:rsid w:val="00FE5AB0"/>
    <w:rsid w:val="00FF5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235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4235F"/>
    <w:rPr>
      <w:color w:val="800080"/>
      <w:u w:val="single"/>
    </w:rPr>
  </w:style>
  <w:style w:type="paragraph" w:customStyle="1" w:styleId="xl65">
    <w:name w:val="xl65"/>
    <w:basedOn w:val="a"/>
    <w:rsid w:val="00D423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423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75">
    <w:name w:val="xl75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423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4235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4235F"/>
    <w:pPr>
      <w:pBdr>
        <w:lef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42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D4235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423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D4235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D4235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D4235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D4235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D4235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D4235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D4235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D4235F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D4235F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D4235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D4235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D4235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D4235F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1">
    <w:name w:val="xl171"/>
    <w:basedOn w:val="a"/>
    <w:rsid w:val="00D4235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D4235F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D4235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7">
    <w:name w:val="xl177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"/>
    <w:rsid w:val="004D42B1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4D42B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4D42B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4D42B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4D42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4D42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4D42B1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4D42B1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4D42B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4D42B1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25A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5AE4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210D4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210D4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235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4235F"/>
    <w:rPr>
      <w:color w:val="800080"/>
      <w:u w:val="single"/>
    </w:rPr>
  </w:style>
  <w:style w:type="paragraph" w:customStyle="1" w:styleId="xl65">
    <w:name w:val="xl65"/>
    <w:basedOn w:val="a"/>
    <w:rsid w:val="00D423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423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75">
    <w:name w:val="xl75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423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4235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4235F"/>
    <w:pPr>
      <w:pBdr>
        <w:lef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42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D4235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423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D4235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D4235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D4235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D4235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D4235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D4235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D4235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D4235F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D4235F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D4235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D4235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D4235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D4235F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1">
    <w:name w:val="xl171"/>
    <w:basedOn w:val="a"/>
    <w:rsid w:val="00D4235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D4235F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D4235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7">
    <w:name w:val="xl177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"/>
    <w:rsid w:val="004D42B1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4D42B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4D42B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4D42B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4D42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4D42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4D42B1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4D42B1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4D42B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4D42B1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25A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5AE4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210D4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210D4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C4C0F-4454-4516-9191-BECAC5E4E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19</Pages>
  <Words>9481</Words>
  <Characters>54047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303</cp:revision>
  <cp:lastPrinted>2021-11-11T10:49:00Z</cp:lastPrinted>
  <dcterms:created xsi:type="dcterms:W3CDTF">2021-10-27T11:18:00Z</dcterms:created>
  <dcterms:modified xsi:type="dcterms:W3CDTF">2022-11-30T12:28:00Z</dcterms:modified>
</cp:coreProperties>
</file>